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5C00" w14:textId="28204E0E" w:rsidR="009471A5" w:rsidRPr="00AC5945" w:rsidRDefault="00B947DF" w:rsidP="16DBFBB0">
      <w:pPr>
        <w:rPr>
          <w:lang w:val="nn-NO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4D7AAFA" wp14:editId="126DDE2B">
            <wp:simplePos x="0" y="0"/>
            <wp:positionH relativeFrom="column">
              <wp:posOffset>4986655</wp:posOffset>
            </wp:positionH>
            <wp:positionV relativeFrom="paragraph">
              <wp:posOffset>-137795</wp:posOffset>
            </wp:positionV>
            <wp:extent cx="1049020" cy="1049020"/>
            <wp:effectExtent l="0" t="0" r="0" b="0"/>
            <wp:wrapNone/>
            <wp:docPr id="125444659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2764"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F468C5">
        <w:rPr>
          <w:rFonts w:ascii="Comic Sans MS" w:hAnsi="Comic Sans MS"/>
          <w:b/>
          <w:bCs/>
          <w:sz w:val="52"/>
          <w:szCs w:val="52"/>
          <w:lang w:val="nn-NO"/>
        </w:rPr>
        <w:t xml:space="preserve"> 51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21953E99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595B1824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233A3FDE" w:rsidR="00912764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74F2C546" w14:textId="77777777" w:rsidR="001C1B4B" w:rsidRPr="004A01AD" w:rsidRDefault="001C1B4B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63865DFE" w14:textId="431A3B5B" w:rsidR="00912764" w:rsidRDefault="00ED4253" w:rsidP="003573D1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Måndag 16.12: Øving på Samfunnshuset. 4. kl er sett opp </w:t>
            </w:r>
            <w:r w:rsidR="00A12DD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først med øving frå 8.30-9.00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, så vi </w:t>
            </w:r>
            <w:r w:rsidR="00F030F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GÅR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bort så fort </w:t>
            </w:r>
            <w:r w:rsidR="00A12DD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det ringjer. </w:t>
            </w:r>
            <w:r w:rsidR="00816369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Kostyma til elevane blir liggjande att på Samfunnshuset.</w:t>
            </w:r>
          </w:p>
          <w:p w14:paraId="5AB64DCA" w14:textId="77777777" w:rsidR="001E1608" w:rsidRDefault="001E1608" w:rsidP="001E1608">
            <w:pPr>
              <w:pStyle w:val="Listeavsnitt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1FAC9F14" w14:textId="5B2369AA" w:rsidR="00A56124" w:rsidRDefault="00A56124" w:rsidP="003573D1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Tysdag</w:t>
            </w:r>
            <w:r w:rsidR="00B373AB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17.12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: Eldrefest. Det meste av</w:t>
            </w:r>
            <w:r w:rsidR="00B373AB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2. økt vil gå med til dette.</w:t>
            </w:r>
          </w:p>
          <w:p w14:paraId="2315D73A" w14:textId="77777777" w:rsidR="001E1608" w:rsidRDefault="001E1608" w:rsidP="00B947DF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77F2D760" w14:textId="07E1DD17" w:rsidR="00A56124" w:rsidRDefault="00816369" w:rsidP="003573D1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Torsdag</w:t>
            </w:r>
            <w:r w:rsidR="00B373AB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18.12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: Julefest på Samfunnshuset kl 18. Møt opp i god tid</w:t>
            </w:r>
            <w:r w:rsidR="005F1FE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og skift når du kjem. Alle ungane sit saman med foreldra. </w:t>
            </w:r>
            <w:r w:rsidR="007B177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4. kl stiller </w:t>
            </w:r>
            <w:r w:rsidR="00B373AB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opp</w:t>
            </w:r>
            <w:r w:rsidR="007B177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ute i gongen </w:t>
            </w:r>
            <w:r w:rsidR="003D7644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når 3. kl nærmer seg slutten med sitt opptrinn</w:t>
            </w:r>
            <w:r w:rsidR="006F495D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. </w:t>
            </w:r>
            <w:r w:rsidR="00D54E46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Alle MÅ ta med heim kostyma og ev andre ting dei har hatt med seg</w:t>
            </w:r>
            <w:r w:rsidR="008D4641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når festen er slutt. Ingen ting skal liggje att på Samfunnshuset. </w:t>
            </w:r>
          </w:p>
          <w:p w14:paraId="23A4AF15" w14:textId="77777777" w:rsidR="001E1608" w:rsidRDefault="001E1608" w:rsidP="001E1608">
            <w:pPr>
              <w:pStyle w:val="Listeavsnitt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7FF504D0" w14:textId="278DE0E4" w:rsidR="008235D2" w:rsidRDefault="008235D2" w:rsidP="003573D1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Fredag 20.12: Siste skuledag. Det er songsamling i 2. økt. </w:t>
            </w:r>
            <w:r w:rsidR="00CA726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Ta med vanleg niste. Kosemat (kjeks/småkaker/chips/popcorn og lita brus/saft</w:t>
            </w:r>
            <w:r w:rsidR="00EC0BE9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) k</w:t>
            </w:r>
            <w:r w:rsidR="00427DB7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an</w:t>
            </w:r>
            <w:r w:rsidR="00EC0BE9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elevane </w:t>
            </w:r>
            <w:r w:rsidR="00427DB7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kose </w:t>
            </w:r>
            <w:r w:rsidR="00EC0BE9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seg med i 3. økt. Ingen tek med seg snop. </w:t>
            </w:r>
          </w:p>
          <w:p w14:paraId="6FC2145C" w14:textId="77777777" w:rsidR="001E1608" w:rsidRDefault="001E1608" w:rsidP="00B947DF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48C6BAE7" w14:textId="77777777" w:rsidR="00C85E30" w:rsidRDefault="00C85E30" w:rsidP="003573D1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Det blir ikkje målprøve i veke 51.</w:t>
            </w:r>
          </w:p>
          <w:p w14:paraId="4F17A9E5" w14:textId="77777777" w:rsidR="001E1608" w:rsidRDefault="001E1608" w:rsidP="001E1608">
            <w:pPr>
              <w:pStyle w:val="Listeavsnitt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1AC9455A" w14:textId="77777777" w:rsidR="00C85E30" w:rsidRDefault="00C85E30" w:rsidP="003573D1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Første skuledag i 2025 er fredag 3. januar.</w:t>
            </w:r>
            <w:r w:rsidR="00617FAD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Då begynner Mark å gå fullt hos oss. Velkommen Mark</w:t>
            </w:r>
            <w:r w:rsidR="00AD6EEE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!</w:t>
            </w:r>
          </w:p>
          <w:p w14:paraId="38125E59" w14:textId="77777777" w:rsidR="00B947DF" w:rsidRPr="00B947DF" w:rsidRDefault="00B947DF" w:rsidP="00B947DF">
            <w:pPr>
              <w:pStyle w:val="Listeavsnitt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5540AB7C" w14:textId="65FFB195" w:rsidR="00B947DF" w:rsidRPr="002E4E51" w:rsidRDefault="00B947DF" w:rsidP="003573D1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</w:pPr>
            <w:r w:rsidRPr="002E4E51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Eg ønskjer alle elevar og foreldre ei god jul og eit godt nytt år!</w:t>
            </w:r>
          </w:p>
          <w:p w14:paraId="7340FE49" w14:textId="6CDA87D2" w:rsidR="00AD6EEE" w:rsidRPr="00AD6EEE" w:rsidRDefault="00AD6EEE" w:rsidP="00AD6EEE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</w:tc>
      </w:tr>
    </w:tbl>
    <w:p w14:paraId="18735513" w14:textId="1F482FC7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2CF9C919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6"/>
        <w:gridCol w:w="7546"/>
      </w:tblGrid>
      <w:tr w:rsidR="00912764" w:rsidRPr="005D460B" w14:paraId="65D1CFE0" w14:textId="77777777" w:rsidTr="00787AEA">
        <w:tc>
          <w:tcPr>
            <w:tcW w:w="1516" w:type="dxa"/>
            <w:shd w:val="clear" w:color="auto" w:fill="FF0000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546" w:type="dxa"/>
          </w:tcPr>
          <w:p w14:paraId="2FFC8DAA" w14:textId="665DEEB3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766899E7" w:rsidR="00D922EE" w:rsidRPr="00A25C79" w:rsidRDefault="1099DCD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>Eg lyttar til høgtlesing og tek del i samtale kring innhaldet.</w:t>
            </w:r>
          </w:p>
          <w:p w14:paraId="339711A3" w14:textId="634B3F58" w:rsidR="004F7714" w:rsidRDefault="00E354FC" w:rsidP="00945550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F468C5">
              <w:rPr>
                <w:rFonts w:asciiTheme="majorHAnsi" w:hAnsiTheme="majorHAnsi"/>
                <w:sz w:val="20"/>
                <w:szCs w:val="20"/>
                <w:lang w:val="nn-NO"/>
              </w:rPr>
              <w:t>kan replikkane mine.</w:t>
            </w:r>
          </w:p>
          <w:p w14:paraId="3C8C1A18" w14:textId="69321A6A" w:rsidR="00B26B41" w:rsidRPr="005243A6" w:rsidRDefault="00B26B41" w:rsidP="00B14BA3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787AEA">
        <w:tc>
          <w:tcPr>
            <w:tcW w:w="1516" w:type="dxa"/>
            <w:shd w:val="clear" w:color="auto" w:fill="FF0000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546" w:type="dxa"/>
          </w:tcPr>
          <w:p w14:paraId="5FBC128E" w14:textId="77777777" w:rsidR="00AB62D1" w:rsidRDefault="00A72BA4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ser samanhengen mellom multiplikasjon og divisjon. </w:t>
            </w:r>
          </w:p>
          <w:p w14:paraId="2B256A54" w14:textId="6BE3096F" w:rsidR="00A72BA4" w:rsidRPr="002B1CA4" w:rsidRDefault="00A72BA4" w:rsidP="00A72BA4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787AEA">
        <w:tc>
          <w:tcPr>
            <w:tcW w:w="1516" w:type="dxa"/>
            <w:shd w:val="clear" w:color="auto" w:fill="FF0000"/>
          </w:tcPr>
          <w:p w14:paraId="4F9D3E9A" w14:textId="3F144E6D" w:rsidR="00912764" w:rsidRPr="00817092" w:rsidRDefault="00463ACD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546" w:type="dxa"/>
          </w:tcPr>
          <w:p w14:paraId="75B0FB64" w14:textId="32C95C6D" w:rsidR="006654A2" w:rsidRDefault="00C85E30" w:rsidP="00CB2707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</w:t>
            </w:r>
            <w:r w:rsidR="00463ACD">
              <w:rPr>
                <w:rFonts w:asciiTheme="majorHAnsi" w:hAnsiTheme="majorHAnsi"/>
                <w:sz w:val="20"/>
                <w:szCs w:val="20"/>
                <w:lang w:val="nn-NO"/>
              </w:rPr>
              <w:t>g kan ord om jul på engelsk</w:t>
            </w:r>
          </w:p>
          <w:p w14:paraId="5E776F36" w14:textId="0FC04126" w:rsidR="003630BA" w:rsidRPr="00696D4E" w:rsidRDefault="003630BA" w:rsidP="00696D4E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463ACD" w:rsidRPr="005D460B" w14:paraId="19037F7E" w14:textId="77777777" w:rsidTr="00787AEA">
        <w:tc>
          <w:tcPr>
            <w:tcW w:w="1516" w:type="dxa"/>
            <w:shd w:val="clear" w:color="auto" w:fill="FF0000"/>
          </w:tcPr>
          <w:p w14:paraId="171F4772" w14:textId="2D37FA8D" w:rsidR="00463ACD" w:rsidRPr="00817092" w:rsidRDefault="00463ACD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</w:t>
            </w:r>
          </w:p>
        </w:tc>
        <w:tc>
          <w:tcPr>
            <w:tcW w:w="7546" w:type="dxa"/>
          </w:tcPr>
          <w:p w14:paraId="26049637" w14:textId="0A8CA0C2" w:rsidR="00463ACD" w:rsidRDefault="00463ACD" w:rsidP="00CB2707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tek alle med i leiken</w:t>
            </w:r>
          </w:p>
        </w:tc>
      </w:tr>
    </w:tbl>
    <w:p w14:paraId="7AFF7D97" w14:textId="1FCA642F" w:rsidR="00765297" w:rsidRDefault="00765297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12736A29" w14:textId="2C101333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787AEA">
        <w:tc>
          <w:tcPr>
            <w:tcW w:w="1271" w:type="dxa"/>
            <w:shd w:val="clear" w:color="auto" w:fill="FF0000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6063F371" w14:textId="2A216B5B" w:rsidR="008F5E64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Norsk: </w:t>
            </w:r>
            <w:r w:rsidR="00EF0064" w:rsidRPr="00257EAA">
              <w:rPr>
                <w:rFonts w:asciiTheme="majorHAnsi" w:hAnsiTheme="majorHAnsi"/>
                <w:sz w:val="18"/>
                <w:szCs w:val="18"/>
                <w:lang w:val="nn-NO"/>
              </w:rPr>
              <w:t>Relemo: Les 3 gonger høgt for ein vaksen. Ta bilete av diagrammet og lever på Showbie under  Relemo veke 51</w:t>
            </w:r>
            <w:r w:rsidR="00257EAA" w:rsidRPr="00257EAA">
              <w:rPr>
                <w:rFonts w:asciiTheme="majorHAnsi" w:hAnsiTheme="majorHAnsi"/>
                <w:sz w:val="18"/>
                <w:szCs w:val="18"/>
                <w:lang w:val="nn-NO"/>
              </w:rPr>
              <w:t>.</w:t>
            </w:r>
          </w:p>
          <w:p w14:paraId="14D15FC8" w14:textId="77777777" w:rsidR="00520629" w:rsidRDefault="00520629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52EAE2F2" w14:textId="77777777" w:rsidR="00233021" w:rsidRDefault="00257EAA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Ta med underskrift på gongeprøven og målprøven. </w:t>
            </w:r>
          </w:p>
          <w:p w14:paraId="0639D0CC" w14:textId="16A898E0" w:rsidR="00AD6EEE" w:rsidRPr="001910F3" w:rsidRDefault="00AD6EEE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787AEA">
        <w:tc>
          <w:tcPr>
            <w:tcW w:w="1271" w:type="dxa"/>
            <w:shd w:val="clear" w:color="auto" w:fill="FF0000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3DBCE733" w14:textId="3D764A8D" w:rsidR="00257EAA" w:rsidRDefault="00691F4E" w:rsidP="00FC05B9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C4591E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  <w:r w:rsidR="00257EAA" w:rsidRPr="00257EAA">
              <w:rPr>
                <w:rFonts w:asciiTheme="majorHAnsi" w:hAnsiTheme="majorHAnsi"/>
                <w:sz w:val="18"/>
                <w:szCs w:val="18"/>
                <w:lang w:val="nn-NO"/>
              </w:rPr>
              <w:t>Relemo: Les 3 gonger høgt for ein vaksen. Ta bilete av diagrammet og lever på Showbie under  Relemo veke 51.</w:t>
            </w:r>
          </w:p>
          <w:p w14:paraId="58E0D60E" w14:textId="457F4A77" w:rsidR="003645E3" w:rsidRPr="001910F3" w:rsidRDefault="003645E3" w:rsidP="00DB1615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787AEA">
        <w:tc>
          <w:tcPr>
            <w:tcW w:w="1271" w:type="dxa"/>
            <w:shd w:val="clear" w:color="auto" w:fill="FF0000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0E8A08C4" w14:textId="5E2B9F1F" w:rsidR="00171970" w:rsidRPr="00AD6EEE" w:rsidRDefault="00F91B9D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257EAA" w:rsidRPr="00257EAA">
              <w:rPr>
                <w:rFonts w:asciiTheme="majorHAnsi" w:hAnsiTheme="majorHAnsi"/>
                <w:sz w:val="18"/>
                <w:szCs w:val="18"/>
                <w:lang w:val="nn-NO"/>
              </w:rPr>
              <w:t>Relemo: Les 3 gonger høgt for ein vaksen. Ta bilete av diagrammet og lever på Showbie under  Relemo veke 51.</w:t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783F9D1F" w14:textId="77777777" w:rsidR="003F19A9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Hugs gymtøy!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0787AEA">
        <w:tc>
          <w:tcPr>
            <w:tcW w:w="1271" w:type="dxa"/>
            <w:shd w:val="clear" w:color="auto" w:fill="FF0000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0B4C4AB3" w14:textId="18115042" w:rsidR="00EA129D" w:rsidRPr="001910F3" w:rsidRDefault="00AD6EEE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-</w:t>
            </w:r>
          </w:p>
        </w:tc>
      </w:tr>
    </w:tbl>
    <w:p w14:paraId="0488B565" w14:textId="5E727458" w:rsidR="00C27009" w:rsidRDefault="00591318" w:rsidP="00C27009">
      <w:pPr>
        <w:spacing w:after="0"/>
        <w:rPr>
          <w:b/>
          <w:lang w:val="nn-NO"/>
        </w:rPr>
      </w:pPr>
      <w:r>
        <w:rPr>
          <w:b/>
          <w:lang w:val="nn-NO"/>
        </w:rPr>
        <w:lastRenderedPageBreak/>
        <w:t>Forventa timeplan denne veka.</w:t>
      </w:r>
    </w:p>
    <w:p w14:paraId="197650FD" w14:textId="454E5935" w:rsidR="00C66E89" w:rsidRDefault="00C66E89" w:rsidP="00C27009">
      <w:pPr>
        <w:spacing w:after="0"/>
        <w:rPr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5"/>
        <w:gridCol w:w="1704"/>
        <w:gridCol w:w="1763"/>
        <w:gridCol w:w="1533"/>
        <w:gridCol w:w="1563"/>
        <w:gridCol w:w="1503"/>
      </w:tblGrid>
      <w:tr w:rsidR="0022269D" w14:paraId="0A53F9EA" w14:textId="5B01FDB9" w:rsidTr="00787AEA">
        <w:trPr>
          <w:trHeight w:val="2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38CD5" w14:textId="77777777" w:rsidR="0022269D" w:rsidRPr="001910F3" w:rsidRDefault="0022269D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9671292" w14:textId="133F7F1B" w:rsidR="0022269D" w:rsidRPr="007D4CB8" w:rsidRDefault="0090755D" w:rsidP="00817092">
            <w:pPr>
              <w:jc w:val="center"/>
              <w:rPr>
                <w:b/>
                <w:lang w:val="nn-NO"/>
              </w:rPr>
            </w:pPr>
            <w:r w:rsidRPr="007D4CB8">
              <w:rPr>
                <w:b/>
                <w:lang w:val="nn-NO"/>
              </w:rPr>
              <w:t>m</w:t>
            </w:r>
            <w:r w:rsidR="0022269D" w:rsidRPr="007D4CB8">
              <w:rPr>
                <w:b/>
                <w:lang w:val="nn-NO"/>
              </w:rPr>
              <w:t>åndag</w:t>
            </w:r>
          </w:p>
          <w:p w14:paraId="1C5E7024" w14:textId="77777777" w:rsidR="0090755D" w:rsidRPr="007D4CB8" w:rsidRDefault="0090755D" w:rsidP="00817092">
            <w:pPr>
              <w:jc w:val="center"/>
              <w:rPr>
                <w:b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E00E7B9" w14:textId="310FA372" w:rsidR="0022269D" w:rsidRPr="007D4CB8" w:rsidRDefault="0022269D" w:rsidP="00817092">
            <w:pPr>
              <w:jc w:val="center"/>
              <w:rPr>
                <w:b/>
                <w:lang w:val="nn-NO"/>
              </w:rPr>
            </w:pPr>
            <w:r w:rsidRPr="007D4CB8">
              <w:rPr>
                <w:b/>
                <w:lang w:val="nn-NO"/>
              </w:rPr>
              <w:t>tysdag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3C68B76" w14:textId="3FB17994" w:rsidR="0022269D" w:rsidRPr="007D4CB8" w:rsidRDefault="0022269D" w:rsidP="00817092">
            <w:pPr>
              <w:jc w:val="center"/>
              <w:rPr>
                <w:b/>
                <w:lang w:val="nn-NO"/>
              </w:rPr>
            </w:pPr>
            <w:r w:rsidRPr="007D4CB8">
              <w:rPr>
                <w:b/>
                <w:lang w:val="nn-NO"/>
              </w:rPr>
              <w:t>onsdag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2E0ED08" w14:textId="02B740F0" w:rsidR="0022269D" w:rsidRPr="007D4CB8" w:rsidRDefault="0022269D" w:rsidP="00817092">
            <w:pPr>
              <w:jc w:val="center"/>
              <w:rPr>
                <w:b/>
                <w:lang w:val="nn-NO"/>
              </w:rPr>
            </w:pPr>
            <w:r w:rsidRPr="007D4CB8">
              <w:rPr>
                <w:b/>
                <w:lang w:val="nn-NO"/>
              </w:rPr>
              <w:t>torsdag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6F95AB" w14:textId="6AD8533E" w:rsidR="0022269D" w:rsidRPr="007D4CB8" w:rsidRDefault="007D4CB8" w:rsidP="00817092">
            <w:pPr>
              <w:jc w:val="center"/>
              <w:rPr>
                <w:b/>
                <w:lang w:val="nn-NO"/>
              </w:rPr>
            </w:pPr>
            <w:r>
              <w:rPr>
                <w:b/>
                <w:lang w:val="nn-NO"/>
              </w:rPr>
              <w:t>f</w:t>
            </w:r>
            <w:r w:rsidR="0022269D" w:rsidRPr="007D4CB8">
              <w:rPr>
                <w:b/>
                <w:lang w:val="nn-NO"/>
              </w:rPr>
              <w:t>redag</w:t>
            </w:r>
          </w:p>
        </w:tc>
      </w:tr>
      <w:tr w:rsidR="00AE435B" w14:paraId="2509D737" w14:textId="1F947BFC" w:rsidTr="00787AEA">
        <w:trPr>
          <w:trHeight w:val="889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07FBBF0" w14:textId="77777777" w:rsidR="00AE435B" w:rsidRPr="001910F3" w:rsidRDefault="00AE435B" w:rsidP="00787AEA">
            <w:pPr>
              <w:shd w:val="clear" w:color="auto" w:fill="FF0000"/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8.15-9.45</w:t>
            </w:r>
          </w:p>
          <w:p w14:paraId="2F59C041" w14:textId="77777777" w:rsidR="00AE435B" w:rsidRDefault="00AE435B" w:rsidP="00787AEA">
            <w:pPr>
              <w:shd w:val="clear" w:color="auto" w:fill="FF0000"/>
              <w:rPr>
                <w:b/>
                <w:sz w:val="18"/>
                <w:szCs w:val="18"/>
                <w:lang w:val="nn-NO"/>
              </w:rPr>
            </w:pPr>
          </w:p>
          <w:p w14:paraId="52A741F3" w14:textId="20515CDA" w:rsidR="00AE435B" w:rsidRPr="001910F3" w:rsidRDefault="00AE435B" w:rsidP="00640B2A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D6080F" w14:textId="04220057" w:rsidR="00AE435B" w:rsidRDefault="00AE435B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Øve på Samf.huset</w:t>
            </w:r>
          </w:p>
          <w:p w14:paraId="1E93FB85" w14:textId="4ADFF0BF" w:rsidR="00AE435B" w:rsidRDefault="00AE435B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8.30-9.00</w:t>
            </w:r>
          </w:p>
          <w:p w14:paraId="09C629A2" w14:textId="32E77C6D" w:rsidR="00593206" w:rsidRPr="001910F3" w:rsidRDefault="00AE435B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14:paraId="7599ED1A" w14:textId="3B20C591" w:rsidR="00AE435B" w:rsidRPr="001910F3" w:rsidRDefault="00AE435B" w:rsidP="0097721B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DB4BE8" w14:textId="50B653F3" w:rsidR="00AE435B" w:rsidRDefault="00AE435B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Norsk</w:t>
            </w:r>
            <w:r w:rsidR="00C32810">
              <w:rPr>
                <w:b/>
                <w:sz w:val="18"/>
                <w:szCs w:val="18"/>
                <w:lang w:val="nn-NO"/>
              </w:rPr>
              <w:t>/engelsk</w:t>
            </w:r>
          </w:p>
          <w:p w14:paraId="61383844" w14:textId="77777777" w:rsidR="00AE435B" w:rsidRPr="001910F3" w:rsidRDefault="00AE435B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14:paraId="2D29F8E1" w14:textId="1D6B53E9" w:rsidR="00AE435B" w:rsidRPr="001910F3" w:rsidRDefault="00AE435B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C23BD6" w14:textId="3E2201C9" w:rsidR="00AE435B" w:rsidRDefault="00AE435B" w:rsidP="0097721B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Norsk</w:t>
            </w:r>
          </w:p>
          <w:p w14:paraId="223D467C" w14:textId="77777777" w:rsidR="00AE435B" w:rsidRPr="001910F3" w:rsidRDefault="00AE435B" w:rsidP="0097721B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14:paraId="3E3DA216" w14:textId="32B96F03" w:rsidR="00AE435B" w:rsidRPr="001910F3" w:rsidRDefault="00AE435B" w:rsidP="00A57821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3DBC6B" w14:textId="77777777" w:rsidR="00AE435B" w:rsidRDefault="00AE435B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Norsk</w:t>
            </w:r>
          </w:p>
          <w:p w14:paraId="22EF7968" w14:textId="77777777" w:rsidR="00AE435B" w:rsidRPr="001910F3" w:rsidRDefault="00AE435B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14:paraId="5D7FF15E" w14:textId="75FAD3EB" w:rsidR="00AE435B" w:rsidRPr="001910F3" w:rsidRDefault="00AE435B" w:rsidP="00675FB0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4310E" w14:textId="53820FD0" w:rsidR="00AE435B" w:rsidRDefault="00AE435B" w:rsidP="00A340E3">
            <w:pPr>
              <w:rPr>
                <w:b/>
                <w:sz w:val="18"/>
                <w:szCs w:val="18"/>
                <w:lang w:val="nn-NO"/>
              </w:rPr>
            </w:pPr>
          </w:p>
          <w:p w14:paraId="22CAA9B0" w14:textId="2AFB3B78" w:rsidR="00AE435B" w:rsidRDefault="00AE435B" w:rsidP="00A340E3">
            <w:pPr>
              <w:rPr>
                <w:b/>
                <w:sz w:val="18"/>
                <w:szCs w:val="18"/>
                <w:lang w:val="nn-NO"/>
              </w:rPr>
            </w:pPr>
          </w:p>
          <w:p w14:paraId="45BF7F04" w14:textId="47E7D5B8" w:rsidR="00774CFD" w:rsidRDefault="004B38D9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Høgtlesing, leik</w:t>
            </w:r>
            <w:r w:rsidR="00463ACD">
              <w:rPr>
                <w:b/>
                <w:sz w:val="18"/>
                <w:szCs w:val="18"/>
                <w:lang w:val="nn-NO"/>
              </w:rPr>
              <w:t>, konkurransar</w:t>
            </w:r>
            <w:r w:rsidR="00774CFD">
              <w:rPr>
                <w:b/>
                <w:sz w:val="18"/>
                <w:szCs w:val="18"/>
                <w:lang w:val="nn-NO"/>
              </w:rPr>
              <w:t xml:space="preserve"> og meir i klassen. </w:t>
            </w:r>
          </w:p>
          <w:p w14:paraId="53CB9CAE" w14:textId="77777777" w:rsidR="00774CFD" w:rsidRDefault="00774CFD" w:rsidP="00A340E3">
            <w:pPr>
              <w:rPr>
                <w:b/>
                <w:sz w:val="18"/>
                <w:szCs w:val="18"/>
                <w:lang w:val="nn-NO"/>
              </w:rPr>
            </w:pPr>
          </w:p>
          <w:p w14:paraId="1E653709" w14:textId="3EE64ADB" w:rsidR="00774CFD" w:rsidRPr="001910F3" w:rsidRDefault="00774CFD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</w:tr>
      <w:tr w:rsidR="00AE435B" w14:paraId="021D2F34" w14:textId="77777777" w:rsidTr="00787AEA">
        <w:trPr>
          <w:trHeight w:val="889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571E5FF" w14:textId="77777777" w:rsidR="00AE435B" w:rsidRPr="001910F3" w:rsidRDefault="00AE435B" w:rsidP="00640B2A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833B8" w14:textId="77777777" w:rsidR="00AE435B" w:rsidRDefault="00AE435B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Norsk</w:t>
            </w:r>
          </w:p>
          <w:p w14:paraId="4D911BA3" w14:textId="38E7C32F" w:rsidR="00AE435B" w:rsidRPr="001910F3" w:rsidRDefault="00AE435B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E184D" w14:textId="1F1C5455" w:rsidR="00AE435B" w:rsidRDefault="00AE435B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3F3A8" w14:textId="2FE37545" w:rsidR="00AE435B" w:rsidRDefault="00487707" w:rsidP="0097721B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Krle</w:t>
            </w:r>
          </w:p>
          <w:p w14:paraId="2D5724E1" w14:textId="47F59646" w:rsidR="00487707" w:rsidRDefault="00487707" w:rsidP="0097721B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1DB44" w14:textId="77777777" w:rsidR="00AE435B" w:rsidRDefault="009C38E9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Matte</w:t>
            </w:r>
          </w:p>
          <w:p w14:paraId="032E9C97" w14:textId="2756525B" w:rsidR="009C38E9" w:rsidRPr="001910F3" w:rsidRDefault="009C38E9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ASH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9FFF5" w14:textId="77777777" w:rsidR="00AE435B" w:rsidRDefault="00AE435B" w:rsidP="00A340E3">
            <w:pPr>
              <w:rPr>
                <w:b/>
                <w:sz w:val="18"/>
                <w:szCs w:val="18"/>
                <w:lang w:val="nn-NO"/>
              </w:rPr>
            </w:pPr>
          </w:p>
        </w:tc>
      </w:tr>
      <w:tr w:rsidR="003D1A4B" w14:paraId="17B69014" w14:textId="736B4F39" w:rsidTr="00787AEA">
        <w:trPr>
          <w:trHeight w:val="2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hideMark/>
          </w:tcPr>
          <w:p w14:paraId="05922BA1" w14:textId="77777777" w:rsidR="003D1A4B" w:rsidRPr="001910F3" w:rsidRDefault="003D1A4B">
            <w:pPr>
              <w:rPr>
                <w:b/>
                <w:sz w:val="18"/>
                <w:szCs w:val="18"/>
                <w:lang w:val="nn-NO"/>
              </w:rPr>
            </w:pPr>
            <w:r w:rsidRPr="003E7356">
              <w:rPr>
                <w:b/>
                <w:color w:val="FFFFFF" w:themeColor="background1"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4513"/>
            <w:hideMark/>
          </w:tcPr>
          <w:p w14:paraId="53A08060" w14:textId="77777777" w:rsidR="003D1A4B" w:rsidRPr="001910F3" w:rsidRDefault="003D1A4B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4513"/>
            <w:hideMark/>
          </w:tcPr>
          <w:p w14:paraId="4F69C841" w14:textId="64409311" w:rsidR="003D1A4B" w:rsidRPr="001910F3" w:rsidRDefault="003D1A4B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4513"/>
            <w:hideMark/>
          </w:tcPr>
          <w:p w14:paraId="2834363D" w14:textId="7DFE0079" w:rsidR="003D1A4B" w:rsidRPr="001910F3" w:rsidRDefault="003D1A4B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4513"/>
            <w:hideMark/>
          </w:tcPr>
          <w:p w14:paraId="761186B7" w14:textId="4A462312" w:rsidR="003D1A4B" w:rsidRPr="001910F3" w:rsidRDefault="003D1A4B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2D4513"/>
          </w:tcPr>
          <w:p w14:paraId="76CB22C8" w14:textId="3572955C" w:rsidR="003D1A4B" w:rsidRPr="001910F3" w:rsidRDefault="00361447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Friminutt</w:t>
            </w:r>
          </w:p>
        </w:tc>
      </w:tr>
      <w:tr w:rsidR="00E93F9A" w14:paraId="4BA00381" w14:textId="27EE5983" w:rsidTr="00787AEA">
        <w:trPr>
          <w:trHeight w:val="25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F88073D" w14:textId="77777777" w:rsidR="00E93F9A" w:rsidRPr="001910F3" w:rsidRDefault="00E93F9A" w:rsidP="00A340E3">
            <w:pPr>
              <w:rPr>
                <w:b/>
                <w:sz w:val="18"/>
                <w:szCs w:val="18"/>
                <w:lang w:val="nn-NO"/>
              </w:rPr>
            </w:pPr>
            <w:r w:rsidRPr="00787AEA">
              <w:rPr>
                <w:b/>
                <w:sz w:val="18"/>
                <w:szCs w:val="18"/>
                <w:shd w:val="clear" w:color="auto" w:fill="FF0000"/>
                <w:lang w:val="nn-NO"/>
              </w:rPr>
              <w:t>10.00-11.00</w:t>
            </w:r>
          </w:p>
          <w:p w14:paraId="51C20DC1" w14:textId="547960EB" w:rsidR="00E93F9A" w:rsidRPr="001910F3" w:rsidRDefault="00E93F9A" w:rsidP="00A340E3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0793" w14:textId="77777777" w:rsidR="00E93F9A" w:rsidRDefault="00E93F9A" w:rsidP="00A340E3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Matte</w:t>
            </w:r>
          </w:p>
          <w:p w14:paraId="47FC253C" w14:textId="77777777" w:rsidR="00E93F9A" w:rsidRPr="001910F3" w:rsidRDefault="00E93F9A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14:paraId="1C9691B0" w14:textId="62AB71B9" w:rsidR="00E93F9A" w:rsidRPr="001910F3" w:rsidRDefault="00E93F9A" w:rsidP="00A340E3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EB14" w14:textId="553ABDC4" w:rsidR="00E93F9A" w:rsidRDefault="00C45ABF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Opptre på eldrefest</w:t>
            </w:r>
            <w:r w:rsidR="005B733E">
              <w:rPr>
                <w:b/>
                <w:sz w:val="18"/>
                <w:szCs w:val="18"/>
                <w:lang w:val="nn-NO"/>
              </w:rPr>
              <w:t>en</w:t>
            </w:r>
          </w:p>
          <w:p w14:paraId="575FC7FB" w14:textId="598FF845" w:rsidR="00E93F9A" w:rsidRPr="001910F3" w:rsidRDefault="00E93F9A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4CC891" w14:textId="0137DAD7" w:rsidR="00E93F9A" w:rsidRDefault="00487707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Matte</w:t>
            </w:r>
          </w:p>
          <w:p w14:paraId="1087C71F" w14:textId="2A7F51A8" w:rsidR="00E93F9A" w:rsidRPr="001910F3" w:rsidRDefault="00E93F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DB17" w14:textId="476930C7" w:rsidR="00E93F9A" w:rsidRDefault="00217A25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Gym</w:t>
            </w:r>
          </w:p>
          <w:p w14:paraId="43EEA90F" w14:textId="64A25C9C" w:rsidR="00217A25" w:rsidRPr="001910F3" w:rsidRDefault="00DC6068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ER</w:t>
            </w:r>
            <w:r w:rsidR="00C026C3">
              <w:rPr>
                <w:b/>
                <w:sz w:val="18"/>
                <w:szCs w:val="18"/>
                <w:lang w:val="nn-NO"/>
              </w:rPr>
              <w:t xml:space="preserve"> el AI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14:paraId="0CE0EACB" w14:textId="293A92B4" w:rsidR="00F81602" w:rsidRDefault="00B5049D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Songsamling 1.-4.</w:t>
            </w:r>
            <w:r w:rsidR="00F91D82">
              <w:rPr>
                <w:b/>
                <w:sz w:val="18"/>
                <w:szCs w:val="18"/>
                <w:lang w:val="nn-NO"/>
              </w:rPr>
              <w:t xml:space="preserve">klasse. </w:t>
            </w:r>
          </w:p>
          <w:p w14:paraId="7DECC76F" w14:textId="0AEBA335" w:rsidR="00E93F9A" w:rsidRPr="001910F3" w:rsidRDefault="00E93F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</w:tr>
      <w:tr w:rsidR="00E93F9A" w14:paraId="7B797D79" w14:textId="358D653C" w:rsidTr="00787AEA">
        <w:trPr>
          <w:trHeight w:val="81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hideMark/>
          </w:tcPr>
          <w:p w14:paraId="54B354B0" w14:textId="396D3D45" w:rsidR="00E93F9A" w:rsidRPr="00491866" w:rsidRDefault="00E93F9A" w:rsidP="00A340E3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441C"/>
            <w:hideMark/>
          </w:tcPr>
          <w:p w14:paraId="7EC4C232" w14:textId="77777777" w:rsidR="00E93F9A" w:rsidRPr="00491866" w:rsidRDefault="00E93F9A" w:rsidP="00A340E3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441C"/>
            <w:hideMark/>
          </w:tcPr>
          <w:p w14:paraId="5D5AE555" w14:textId="177E03B2" w:rsidR="00E93F9A" w:rsidRPr="00491866" w:rsidRDefault="00E93F9A" w:rsidP="00A340E3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2C441C"/>
            <w:hideMark/>
          </w:tcPr>
          <w:p w14:paraId="05E6C453" w14:textId="04E4389D" w:rsidR="00E93F9A" w:rsidRPr="00491866" w:rsidRDefault="00491866" w:rsidP="00B757C6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441C"/>
            <w:hideMark/>
          </w:tcPr>
          <w:p w14:paraId="01065BD5" w14:textId="0C3770B3" w:rsidR="00E93F9A" w:rsidRPr="00491866" w:rsidRDefault="00E93F9A" w:rsidP="00A340E3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2C441C"/>
          </w:tcPr>
          <w:p w14:paraId="0C7179E1" w14:textId="6DEDA0A6" w:rsidR="00E93F9A" w:rsidRPr="00491866" w:rsidRDefault="00491866" w:rsidP="00B757C6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</w:tr>
      <w:tr w:rsidR="00E93F9A" w14:paraId="5F658200" w14:textId="3E348359" w:rsidTr="00787AEA">
        <w:trPr>
          <w:trHeight w:val="53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6B9AF0" w14:textId="45C68FC7" w:rsidR="00E93F9A" w:rsidRPr="001910F3" w:rsidRDefault="00E93F9A" w:rsidP="003D1A4B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11.40-</w:t>
            </w:r>
          </w:p>
          <w:p w14:paraId="796B4909" w14:textId="6769955E" w:rsidR="00E93F9A" w:rsidRPr="001910F3" w:rsidRDefault="00E93F9A" w:rsidP="00B757C6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05500" w14:textId="7CA3B924" w:rsidR="00B7299A" w:rsidRDefault="002F7E38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Samfunn</w:t>
            </w:r>
          </w:p>
          <w:p w14:paraId="6FC24C8D" w14:textId="77777777" w:rsidR="00F81602" w:rsidRDefault="00F81602" w:rsidP="00B757C6">
            <w:pPr>
              <w:rPr>
                <w:b/>
                <w:sz w:val="18"/>
                <w:szCs w:val="18"/>
                <w:lang w:val="nn-NO"/>
              </w:rPr>
            </w:pPr>
          </w:p>
          <w:p w14:paraId="09B9D2CA" w14:textId="17493D53" w:rsidR="00E93F9A" w:rsidRPr="001910F3" w:rsidRDefault="00B729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77A15" w14:textId="075390D7" w:rsidR="00B7299A" w:rsidRDefault="00B729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K&amp;H</w:t>
            </w:r>
          </w:p>
          <w:p w14:paraId="6ACE2A77" w14:textId="77777777" w:rsidR="00F81602" w:rsidRDefault="00F81602" w:rsidP="00B757C6">
            <w:pPr>
              <w:rPr>
                <w:b/>
                <w:sz w:val="18"/>
                <w:szCs w:val="18"/>
                <w:lang w:val="nn-NO"/>
              </w:rPr>
            </w:pPr>
          </w:p>
          <w:p w14:paraId="5BA0C28F" w14:textId="0BFFAE4B" w:rsidR="00E93F9A" w:rsidRPr="001910F3" w:rsidRDefault="00E93F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533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DA96FF" w14:textId="4397F206" w:rsidR="00E93F9A" w:rsidRDefault="00870866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Musikk</w:t>
            </w:r>
          </w:p>
          <w:p w14:paraId="4154C6BC" w14:textId="0EBAB687" w:rsidR="00870866" w:rsidRPr="001910F3" w:rsidRDefault="00870866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5D4B" w14:textId="77777777" w:rsidR="00E93F9A" w:rsidRDefault="00F81602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Matte</w:t>
            </w:r>
          </w:p>
          <w:p w14:paraId="6C58EB84" w14:textId="3571C93F" w:rsidR="00F81602" w:rsidRPr="001910F3" w:rsidRDefault="00F81602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336F" w14:textId="5B6DD53E" w:rsidR="00E93F9A" w:rsidRDefault="009361B9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Julekos</w:t>
            </w:r>
          </w:p>
          <w:p w14:paraId="7F9FC332" w14:textId="4CB29866" w:rsidR="00C64C2B" w:rsidRPr="001910F3" w:rsidRDefault="00C64C2B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</w:tr>
      <w:tr w:rsidR="00C44548" w14:paraId="789BE3D4" w14:textId="3260C496" w:rsidTr="00787AEA">
        <w:trPr>
          <w:trHeight w:val="346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43930D6" w14:textId="11F2BD5E" w:rsidR="00C44548" w:rsidRPr="001910F3" w:rsidRDefault="00C44548" w:rsidP="00B757C6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5EBB" w14:textId="3369C3AB" w:rsidR="00C44548" w:rsidRPr="001910F3" w:rsidRDefault="00C44548" w:rsidP="00B757C6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EF5E" w14:textId="645EE148" w:rsidR="00C44548" w:rsidRPr="001910F3" w:rsidRDefault="00C44548" w:rsidP="00B757C6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7D3F" w14:textId="1B7DA0C8" w:rsidR="00C44548" w:rsidRPr="001910F3" w:rsidRDefault="00C44548" w:rsidP="00B757C6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 xml:space="preserve">          </w:t>
            </w:r>
          </w:p>
          <w:p w14:paraId="456270F4" w14:textId="7A85E4DD" w:rsidR="00C44548" w:rsidRPr="001910F3" w:rsidRDefault="00C44548" w:rsidP="00B757C6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 xml:space="preserve">                            </w:t>
            </w:r>
            <w:r w:rsidR="0090755D">
              <w:rPr>
                <w:b/>
                <w:sz w:val="18"/>
                <w:szCs w:val="18"/>
                <w:lang w:val="nn-NO"/>
              </w:rPr>
              <w:t xml:space="preserve">  </w:t>
            </w:r>
            <w:r w:rsidRPr="001910F3">
              <w:rPr>
                <w:b/>
                <w:sz w:val="18"/>
                <w:szCs w:val="18"/>
                <w:lang w:val="nn-NO"/>
              </w:rPr>
              <w:t xml:space="preserve">      </w:t>
            </w:r>
            <w:r w:rsidR="00BF3EA6">
              <w:rPr>
                <w:b/>
                <w:sz w:val="18"/>
                <w:szCs w:val="18"/>
                <w:lang w:val="nn-NO"/>
              </w:rPr>
              <w:t>Skulen sluttar 12.40</w:t>
            </w:r>
            <w:r w:rsidR="0090755D">
              <w:rPr>
                <w:b/>
                <w:sz w:val="18"/>
                <w:szCs w:val="18"/>
                <w:lang w:val="nn-NO"/>
              </w:rPr>
              <w:t xml:space="preserve"> </w:t>
            </w:r>
          </w:p>
        </w:tc>
      </w:tr>
    </w:tbl>
    <w:p w14:paraId="46BB14D8" w14:textId="430A5FA0" w:rsidR="00C27009" w:rsidRPr="00217A25" w:rsidRDefault="00300E73" w:rsidP="00C27009">
      <w:pPr>
        <w:spacing w:after="0"/>
        <w:rPr>
          <w:b/>
        </w:rPr>
      </w:pPr>
      <w:r>
        <w:rPr>
          <w:b/>
          <w:lang w:val="nn-NO"/>
        </w:rPr>
        <w:t xml:space="preserve"> </w:t>
      </w:r>
      <w:r w:rsidR="00FE197B" w:rsidRPr="00217A25">
        <w:rPr>
          <w:rFonts w:ascii="Roboto" w:hAnsi="Roboto"/>
          <w:noProof/>
          <w:color w:val="0000FF"/>
          <w:sz w:val="16"/>
          <w:szCs w:val="16"/>
        </w:rPr>
        <w:t xml:space="preserve">GS = </w:t>
      </w:r>
      <w:r w:rsidR="003D1A4B" w:rsidRPr="00217A25">
        <w:rPr>
          <w:rFonts w:ascii="Roboto" w:hAnsi="Roboto"/>
          <w:noProof/>
          <w:color w:val="0000FF"/>
          <w:sz w:val="16"/>
          <w:szCs w:val="16"/>
        </w:rPr>
        <w:t xml:space="preserve">Grete   </w:t>
      </w:r>
      <w:r w:rsidR="00217A25">
        <w:rPr>
          <w:rFonts w:ascii="Roboto" w:hAnsi="Roboto"/>
          <w:noProof/>
          <w:color w:val="0000FF"/>
          <w:sz w:val="16"/>
          <w:szCs w:val="16"/>
        </w:rPr>
        <w:t>Stokke</w:t>
      </w:r>
      <w:r w:rsidR="003D1A4B" w:rsidRPr="00217A25">
        <w:rPr>
          <w:rFonts w:ascii="Roboto" w:hAnsi="Roboto"/>
          <w:noProof/>
          <w:color w:val="0000FF"/>
          <w:sz w:val="16"/>
          <w:szCs w:val="16"/>
        </w:rPr>
        <w:t xml:space="preserve">        </w:t>
      </w:r>
      <w:r w:rsidR="00870866" w:rsidRPr="00217A25">
        <w:rPr>
          <w:rFonts w:ascii="Roboto" w:hAnsi="Roboto"/>
          <w:noProof/>
          <w:color w:val="0000FF"/>
          <w:sz w:val="16"/>
          <w:szCs w:val="16"/>
        </w:rPr>
        <w:t>ASH</w:t>
      </w:r>
      <w:r w:rsidR="00217A25" w:rsidRPr="00217A25">
        <w:rPr>
          <w:rFonts w:ascii="Roboto" w:hAnsi="Roboto"/>
          <w:noProof/>
          <w:color w:val="0000FF"/>
          <w:sz w:val="16"/>
          <w:szCs w:val="16"/>
        </w:rPr>
        <w:t xml:space="preserve"> = Ann Syn</w:t>
      </w:r>
      <w:r w:rsidR="00217A25">
        <w:rPr>
          <w:rFonts w:ascii="Roboto" w:hAnsi="Roboto"/>
          <w:noProof/>
          <w:color w:val="0000FF"/>
          <w:sz w:val="16"/>
          <w:szCs w:val="16"/>
        </w:rPr>
        <w:t>nøve Hareland</w:t>
      </w:r>
      <w:r w:rsidR="00C026C3">
        <w:rPr>
          <w:rFonts w:ascii="Roboto" w:hAnsi="Roboto"/>
          <w:noProof/>
          <w:color w:val="0000FF"/>
          <w:sz w:val="16"/>
          <w:szCs w:val="16"/>
        </w:rPr>
        <w:t xml:space="preserve">             ER = Erik Røyland              AI  = Aina Idland</w:t>
      </w:r>
    </w:p>
    <w:p w14:paraId="121B8753" w14:textId="4710861E" w:rsidR="00C27009" w:rsidRDefault="0033250C" w:rsidP="00C27009">
      <w:pPr>
        <w:spacing w:after="0"/>
        <w:rPr>
          <w:lang w:val="nn-NO"/>
        </w:rPr>
      </w:pPr>
      <w:r>
        <w:rPr>
          <w:lang w:val="nn-NO"/>
        </w:rPr>
        <w:t xml:space="preserve">                                                        </w:t>
      </w:r>
    </w:p>
    <w:p w14:paraId="2CD19EEE" w14:textId="59140B8A" w:rsidR="004F4A20" w:rsidRDefault="00E57850" w:rsidP="00912764">
      <w:pPr>
        <w:spacing w:after="0"/>
        <w:rPr>
          <w:rFonts w:ascii="Roboto" w:hAnsi="Roboto"/>
          <w:noProof/>
          <w:color w:val="0000FF"/>
          <w:lang w:eastAsia="nb-NO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         </w:t>
      </w:r>
    </w:p>
    <w:p w14:paraId="002A2493" w14:textId="16BA2246" w:rsidR="004F4A20" w:rsidRDefault="00DB1BD7" w:rsidP="00912764">
      <w:pPr>
        <w:spacing w:after="0"/>
        <w:rPr>
          <w:rFonts w:ascii="Roboto" w:hAnsi="Roboto"/>
          <w:noProof/>
          <w:color w:val="0000FF"/>
          <w:lang w:eastAsia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C2ACB8" wp14:editId="682E91C9">
            <wp:simplePos x="0" y="0"/>
            <wp:positionH relativeFrom="margin">
              <wp:posOffset>1398905</wp:posOffset>
            </wp:positionH>
            <wp:positionV relativeFrom="paragraph">
              <wp:posOffset>74295</wp:posOffset>
            </wp:positionV>
            <wp:extent cx="2667000" cy="2927367"/>
            <wp:effectExtent l="0" t="0" r="0" b="6350"/>
            <wp:wrapNone/>
            <wp:docPr id="2" name="Bilde 1" descr="Bilderesultat for christma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christmas carto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92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CB592" w14:textId="000C18E7" w:rsidR="004F4A20" w:rsidRDefault="004F4A20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66957064" w14:textId="0B8F6248" w:rsidR="004F4A20" w:rsidRDefault="004F4A20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06DBDB92" w14:textId="77777777" w:rsidR="004F4A20" w:rsidRDefault="004F4A20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30A01482" w14:textId="19E87A12" w:rsidR="004F4A20" w:rsidRDefault="004F4A20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0656A719" w14:textId="77777777" w:rsidR="004F4A20" w:rsidRDefault="004F4A20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6F94EF03" w14:textId="3772E378" w:rsidR="004F4A20" w:rsidRDefault="004F4A20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4DD18F9E" w14:textId="2EF841B2" w:rsidR="004F4A20" w:rsidRDefault="004F4A20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626D7FC1" w14:textId="6DE99ED4" w:rsidR="004F4A20" w:rsidRDefault="004F4A20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114E3127" w14:textId="5A157BA9" w:rsidR="004F4A20" w:rsidRDefault="004F4A20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1400E1FE" w14:textId="6EBE8B7D" w:rsidR="004F4A20" w:rsidRDefault="004F4A20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3FB61349" w14:textId="50A1517D" w:rsidR="004F4A20" w:rsidRDefault="004F4A20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1721D14E" w14:textId="77777777" w:rsidR="004F4A20" w:rsidRDefault="004F4A20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245FCD09" w14:textId="6AEF5F94" w:rsidR="004F4A20" w:rsidRDefault="004F4A20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42FE5227" w14:textId="38F05ECA" w:rsidR="004F4A20" w:rsidRDefault="004F4A20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40319945" w14:textId="7A2A2D06" w:rsidR="004F4A20" w:rsidRDefault="004F4A20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11993053" w14:textId="2548F7AF" w:rsidR="004F4A20" w:rsidRDefault="004F4A20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69462C9D" w14:textId="52550C06" w:rsidR="004F4A20" w:rsidRDefault="004F4A20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2B7E496A" w14:textId="1CC38EA0" w:rsidR="004F4A20" w:rsidRDefault="004F4A20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0FEF36FC" w14:textId="1D1C50B7" w:rsidR="004F4A20" w:rsidRDefault="00DB1BD7" w:rsidP="00912764">
      <w:pPr>
        <w:spacing w:after="0"/>
        <w:rPr>
          <w:rFonts w:ascii="Roboto" w:hAnsi="Roboto"/>
          <w:noProof/>
          <w:color w:val="0000FF"/>
          <w:lang w:eastAsia="nb-NO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2D9DEE80" wp14:editId="7159FB98">
            <wp:simplePos x="0" y="0"/>
            <wp:positionH relativeFrom="column">
              <wp:posOffset>586105</wp:posOffset>
            </wp:positionH>
            <wp:positionV relativeFrom="paragraph">
              <wp:posOffset>88265</wp:posOffset>
            </wp:positionV>
            <wp:extent cx="4514850" cy="1638300"/>
            <wp:effectExtent l="0" t="0" r="0" b="0"/>
            <wp:wrapNone/>
            <wp:docPr id="3" name="Bilde 2" descr="Bilderesultat for god 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esultat for god ju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467E27" w14:textId="002AA8A9" w:rsidR="004F4A20" w:rsidRDefault="004F4A20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04544025" w14:textId="60BBBBB1" w:rsidR="00912764" w:rsidRPr="00912764" w:rsidRDefault="00E57850" w:rsidP="00912764">
      <w:pPr>
        <w:spacing w:after="0"/>
        <w:rPr>
          <w:rFonts w:ascii="Comic Sans MS" w:hAnsi="Comic Sans MS"/>
          <w:b/>
          <w:lang w:val="nn-NO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6pt;height:11.6pt" o:bullet="t">
        <v:imagedata r:id="rId1" o:title="msoD49B"/>
      </v:shape>
    </w:pict>
  </w:numPicBullet>
  <w:abstractNum w:abstractNumId="0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3"/>
  </w:num>
  <w:num w:numId="2" w16cid:durableId="2142964836">
    <w:abstractNumId w:val="4"/>
  </w:num>
  <w:num w:numId="3" w16cid:durableId="271716640">
    <w:abstractNumId w:val="1"/>
  </w:num>
  <w:num w:numId="4" w16cid:durableId="1812793713">
    <w:abstractNumId w:val="2"/>
  </w:num>
  <w:num w:numId="5" w16cid:durableId="110699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55DB"/>
    <w:rsid w:val="000402A2"/>
    <w:rsid w:val="00040A15"/>
    <w:rsid w:val="00041062"/>
    <w:rsid w:val="0004656B"/>
    <w:rsid w:val="00050EB4"/>
    <w:rsid w:val="00051CC8"/>
    <w:rsid w:val="000533B7"/>
    <w:rsid w:val="00053C05"/>
    <w:rsid w:val="00056E6A"/>
    <w:rsid w:val="00056F04"/>
    <w:rsid w:val="00065042"/>
    <w:rsid w:val="00072A05"/>
    <w:rsid w:val="00076E06"/>
    <w:rsid w:val="0007729B"/>
    <w:rsid w:val="00077B86"/>
    <w:rsid w:val="000807D5"/>
    <w:rsid w:val="00082F26"/>
    <w:rsid w:val="00082FE2"/>
    <w:rsid w:val="00084589"/>
    <w:rsid w:val="00086050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C1E5A"/>
    <w:rsid w:val="000C76B0"/>
    <w:rsid w:val="000D0CC3"/>
    <w:rsid w:val="000D2865"/>
    <w:rsid w:val="000E074A"/>
    <w:rsid w:val="000E1FE8"/>
    <w:rsid w:val="000E4750"/>
    <w:rsid w:val="000E4D52"/>
    <w:rsid w:val="000F174F"/>
    <w:rsid w:val="00105F78"/>
    <w:rsid w:val="00106F99"/>
    <w:rsid w:val="0010753D"/>
    <w:rsid w:val="00115850"/>
    <w:rsid w:val="001255E6"/>
    <w:rsid w:val="00126150"/>
    <w:rsid w:val="00130C69"/>
    <w:rsid w:val="00131AB7"/>
    <w:rsid w:val="00132409"/>
    <w:rsid w:val="00135E09"/>
    <w:rsid w:val="00137FD4"/>
    <w:rsid w:val="0014031E"/>
    <w:rsid w:val="00141CAA"/>
    <w:rsid w:val="00145AC6"/>
    <w:rsid w:val="00146A5D"/>
    <w:rsid w:val="00147495"/>
    <w:rsid w:val="0015345F"/>
    <w:rsid w:val="00154B64"/>
    <w:rsid w:val="00155B65"/>
    <w:rsid w:val="00156479"/>
    <w:rsid w:val="00163051"/>
    <w:rsid w:val="0017073B"/>
    <w:rsid w:val="00171970"/>
    <w:rsid w:val="001757C1"/>
    <w:rsid w:val="00175E85"/>
    <w:rsid w:val="0017621B"/>
    <w:rsid w:val="00176953"/>
    <w:rsid w:val="00181188"/>
    <w:rsid w:val="00181B71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F21"/>
    <w:rsid w:val="001B67A9"/>
    <w:rsid w:val="001C1B4B"/>
    <w:rsid w:val="001C3516"/>
    <w:rsid w:val="001C477E"/>
    <w:rsid w:val="001C73A5"/>
    <w:rsid w:val="001D3464"/>
    <w:rsid w:val="001D4962"/>
    <w:rsid w:val="001E1608"/>
    <w:rsid w:val="001E4323"/>
    <w:rsid w:val="001E51AB"/>
    <w:rsid w:val="001E5B92"/>
    <w:rsid w:val="001F2865"/>
    <w:rsid w:val="001F4F94"/>
    <w:rsid w:val="001F6395"/>
    <w:rsid w:val="00201715"/>
    <w:rsid w:val="00201DBB"/>
    <w:rsid w:val="00202076"/>
    <w:rsid w:val="00206110"/>
    <w:rsid w:val="0020626B"/>
    <w:rsid w:val="00206594"/>
    <w:rsid w:val="00211BBB"/>
    <w:rsid w:val="00212BB6"/>
    <w:rsid w:val="00214102"/>
    <w:rsid w:val="00215F9C"/>
    <w:rsid w:val="00217A25"/>
    <w:rsid w:val="00217AA0"/>
    <w:rsid w:val="00220E12"/>
    <w:rsid w:val="002211E0"/>
    <w:rsid w:val="0022269D"/>
    <w:rsid w:val="00223BEF"/>
    <w:rsid w:val="00225769"/>
    <w:rsid w:val="00227BC2"/>
    <w:rsid w:val="00233021"/>
    <w:rsid w:val="00242DE1"/>
    <w:rsid w:val="00250B8B"/>
    <w:rsid w:val="0025308A"/>
    <w:rsid w:val="00254045"/>
    <w:rsid w:val="0025472B"/>
    <w:rsid w:val="0025676A"/>
    <w:rsid w:val="00257EAA"/>
    <w:rsid w:val="002606D9"/>
    <w:rsid w:val="002649CB"/>
    <w:rsid w:val="00264E55"/>
    <w:rsid w:val="0026682E"/>
    <w:rsid w:val="0029322D"/>
    <w:rsid w:val="002A1216"/>
    <w:rsid w:val="002B1CA4"/>
    <w:rsid w:val="002B271D"/>
    <w:rsid w:val="002B4090"/>
    <w:rsid w:val="002B491D"/>
    <w:rsid w:val="002B4D87"/>
    <w:rsid w:val="002B7FE3"/>
    <w:rsid w:val="002C3E64"/>
    <w:rsid w:val="002C6244"/>
    <w:rsid w:val="002C6CCC"/>
    <w:rsid w:val="002D0FE3"/>
    <w:rsid w:val="002D228D"/>
    <w:rsid w:val="002D4218"/>
    <w:rsid w:val="002D608A"/>
    <w:rsid w:val="002E135E"/>
    <w:rsid w:val="002E2467"/>
    <w:rsid w:val="002E294E"/>
    <w:rsid w:val="002E2D75"/>
    <w:rsid w:val="002E2EA4"/>
    <w:rsid w:val="002E3C8B"/>
    <w:rsid w:val="002E4E51"/>
    <w:rsid w:val="002E7588"/>
    <w:rsid w:val="002F6A77"/>
    <w:rsid w:val="002F7E38"/>
    <w:rsid w:val="00300E73"/>
    <w:rsid w:val="00303E4C"/>
    <w:rsid w:val="00304E10"/>
    <w:rsid w:val="00306AF5"/>
    <w:rsid w:val="003074CE"/>
    <w:rsid w:val="00307972"/>
    <w:rsid w:val="0031026C"/>
    <w:rsid w:val="003202FA"/>
    <w:rsid w:val="00321E62"/>
    <w:rsid w:val="003248B8"/>
    <w:rsid w:val="0032510D"/>
    <w:rsid w:val="00325882"/>
    <w:rsid w:val="003272EA"/>
    <w:rsid w:val="0033250C"/>
    <w:rsid w:val="00332787"/>
    <w:rsid w:val="00341798"/>
    <w:rsid w:val="00343DF7"/>
    <w:rsid w:val="00345246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1C71"/>
    <w:rsid w:val="0037396B"/>
    <w:rsid w:val="00374610"/>
    <w:rsid w:val="0038366B"/>
    <w:rsid w:val="00391D30"/>
    <w:rsid w:val="003B066C"/>
    <w:rsid w:val="003B52F0"/>
    <w:rsid w:val="003D064D"/>
    <w:rsid w:val="003D086B"/>
    <w:rsid w:val="003D16F8"/>
    <w:rsid w:val="003D1A4B"/>
    <w:rsid w:val="003D22A2"/>
    <w:rsid w:val="003D3C8A"/>
    <w:rsid w:val="003D5ED0"/>
    <w:rsid w:val="003D6189"/>
    <w:rsid w:val="003D7644"/>
    <w:rsid w:val="003E3878"/>
    <w:rsid w:val="003E3A75"/>
    <w:rsid w:val="003E7356"/>
    <w:rsid w:val="003F19A9"/>
    <w:rsid w:val="00403436"/>
    <w:rsid w:val="004043AA"/>
    <w:rsid w:val="004048BE"/>
    <w:rsid w:val="004154EF"/>
    <w:rsid w:val="00416ADA"/>
    <w:rsid w:val="00417027"/>
    <w:rsid w:val="004224E1"/>
    <w:rsid w:val="004237E9"/>
    <w:rsid w:val="004268D7"/>
    <w:rsid w:val="00427DB7"/>
    <w:rsid w:val="00427F7F"/>
    <w:rsid w:val="00430615"/>
    <w:rsid w:val="00443BBC"/>
    <w:rsid w:val="00446918"/>
    <w:rsid w:val="00447927"/>
    <w:rsid w:val="004615F0"/>
    <w:rsid w:val="004618D2"/>
    <w:rsid w:val="00462B00"/>
    <w:rsid w:val="00463ACD"/>
    <w:rsid w:val="004722E4"/>
    <w:rsid w:val="0047573E"/>
    <w:rsid w:val="004775F9"/>
    <w:rsid w:val="00481067"/>
    <w:rsid w:val="004821BC"/>
    <w:rsid w:val="00483727"/>
    <w:rsid w:val="004843EB"/>
    <w:rsid w:val="00486E5E"/>
    <w:rsid w:val="00487707"/>
    <w:rsid w:val="00491866"/>
    <w:rsid w:val="00494639"/>
    <w:rsid w:val="0049702C"/>
    <w:rsid w:val="004A01AD"/>
    <w:rsid w:val="004A27FB"/>
    <w:rsid w:val="004A2ACB"/>
    <w:rsid w:val="004A3A2B"/>
    <w:rsid w:val="004A7BA1"/>
    <w:rsid w:val="004A7F7B"/>
    <w:rsid w:val="004B0D02"/>
    <w:rsid w:val="004B38D9"/>
    <w:rsid w:val="004B3E5F"/>
    <w:rsid w:val="004B3FC7"/>
    <w:rsid w:val="004B536D"/>
    <w:rsid w:val="004C0E8E"/>
    <w:rsid w:val="004C33FD"/>
    <w:rsid w:val="004C3B50"/>
    <w:rsid w:val="004C79BE"/>
    <w:rsid w:val="004D117A"/>
    <w:rsid w:val="004E2945"/>
    <w:rsid w:val="004E2C86"/>
    <w:rsid w:val="004E4AA8"/>
    <w:rsid w:val="004F35CB"/>
    <w:rsid w:val="004F4A20"/>
    <w:rsid w:val="004F5012"/>
    <w:rsid w:val="004F7714"/>
    <w:rsid w:val="00501054"/>
    <w:rsid w:val="00503F62"/>
    <w:rsid w:val="00504888"/>
    <w:rsid w:val="00505F7E"/>
    <w:rsid w:val="005106C2"/>
    <w:rsid w:val="00511F25"/>
    <w:rsid w:val="00513313"/>
    <w:rsid w:val="005162D4"/>
    <w:rsid w:val="00520629"/>
    <w:rsid w:val="00522F98"/>
    <w:rsid w:val="005243A6"/>
    <w:rsid w:val="00544080"/>
    <w:rsid w:val="0054787D"/>
    <w:rsid w:val="00551CF5"/>
    <w:rsid w:val="00557597"/>
    <w:rsid w:val="00560ADC"/>
    <w:rsid w:val="00564399"/>
    <w:rsid w:val="00565920"/>
    <w:rsid w:val="0057039E"/>
    <w:rsid w:val="00570973"/>
    <w:rsid w:val="00572AB0"/>
    <w:rsid w:val="00591318"/>
    <w:rsid w:val="00593206"/>
    <w:rsid w:val="005952F7"/>
    <w:rsid w:val="005A1E80"/>
    <w:rsid w:val="005A25BB"/>
    <w:rsid w:val="005A3D8F"/>
    <w:rsid w:val="005A7ABF"/>
    <w:rsid w:val="005B1333"/>
    <w:rsid w:val="005B26D1"/>
    <w:rsid w:val="005B733E"/>
    <w:rsid w:val="005C034D"/>
    <w:rsid w:val="005C11B3"/>
    <w:rsid w:val="005C20C5"/>
    <w:rsid w:val="005C24FD"/>
    <w:rsid w:val="005C2B0A"/>
    <w:rsid w:val="005D0B73"/>
    <w:rsid w:val="005D1AAE"/>
    <w:rsid w:val="005D3467"/>
    <w:rsid w:val="005D460B"/>
    <w:rsid w:val="005E3275"/>
    <w:rsid w:val="005E6C11"/>
    <w:rsid w:val="005E7157"/>
    <w:rsid w:val="005F170A"/>
    <w:rsid w:val="005F1FE0"/>
    <w:rsid w:val="005F4580"/>
    <w:rsid w:val="005F652C"/>
    <w:rsid w:val="0060028C"/>
    <w:rsid w:val="0060140E"/>
    <w:rsid w:val="0060316E"/>
    <w:rsid w:val="00610573"/>
    <w:rsid w:val="00610F73"/>
    <w:rsid w:val="00611132"/>
    <w:rsid w:val="00611A3B"/>
    <w:rsid w:val="00611D86"/>
    <w:rsid w:val="00612162"/>
    <w:rsid w:val="00617FAD"/>
    <w:rsid w:val="00620EF5"/>
    <w:rsid w:val="00630007"/>
    <w:rsid w:val="00641114"/>
    <w:rsid w:val="006458FE"/>
    <w:rsid w:val="0064655D"/>
    <w:rsid w:val="006477FA"/>
    <w:rsid w:val="00650C1C"/>
    <w:rsid w:val="00653BD6"/>
    <w:rsid w:val="00655348"/>
    <w:rsid w:val="006573A8"/>
    <w:rsid w:val="00664FF0"/>
    <w:rsid w:val="006654A2"/>
    <w:rsid w:val="0066581A"/>
    <w:rsid w:val="00666553"/>
    <w:rsid w:val="00666C4A"/>
    <w:rsid w:val="00670F41"/>
    <w:rsid w:val="00675BF2"/>
    <w:rsid w:val="00675FB0"/>
    <w:rsid w:val="006778C8"/>
    <w:rsid w:val="00686803"/>
    <w:rsid w:val="00691F4E"/>
    <w:rsid w:val="00692C23"/>
    <w:rsid w:val="006942F6"/>
    <w:rsid w:val="0069636C"/>
    <w:rsid w:val="00696D4E"/>
    <w:rsid w:val="006A21AE"/>
    <w:rsid w:val="006B10E7"/>
    <w:rsid w:val="006B29A9"/>
    <w:rsid w:val="006B4A5B"/>
    <w:rsid w:val="006C0749"/>
    <w:rsid w:val="006C4501"/>
    <w:rsid w:val="006D21EA"/>
    <w:rsid w:val="006D54E0"/>
    <w:rsid w:val="006D6131"/>
    <w:rsid w:val="006D73E5"/>
    <w:rsid w:val="006E138A"/>
    <w:rsid w:val="006F317A"/>
    <w:rsid w:val="006F495D"/>
    <w:rsid w:val="006F5504"/>
    <w:rsid w:val="006F6A7F"/>
    <w:rsid w:val="00700312"/>
    <w:rsid w:val="00702898"/>
    <w:rsid w:val="007030CB"/>
    <w:rsid w:val="00711543"/>
    <w:rsid w:val="00715668"/>
    <w:rsid w:val="00716EC0"/>
    <w:rsid w:val="00717A35"/>
    <w:rsid w:val="007236F3"/>
    <w:rsid w:val="00723AD5"/>
    <w:rsid w:val="0072708B"/>
    <w:rsid w:val="00732585"/>
    <w:rsid w:val="007373DA"/>
    <w:rsid w:val="0074179D"/>
    <w:rsid w:val="007466A5"/>
    <w:rsid w:val="00755D71"/>
    <w:rsid w:val="00755F5B"/>
    <w:rsid w:val="00756577"/>
    <w:rsid w:val="00756B60"/>
    <w:rsid w:val="00761D84"/>
    <w:rsid w:val="00765297"/>
    <w:rsid w:val="0076612F"/>
    <w:rsid w:val="00774CFD"/>
    <w:rsid w:val="00775E32"/>
    <w:rsid w:val="0077644D"/>
    <w:rsid w:val="00780130"/>
    <w:rsid w:val="007811D4"/>
    <w:rsid w:val="00786859"/>
    <w:rsid w:val="00787AEA"/>
    <w:rsid w:val="007927A6"/>
    <w:rsid w:val="007A3E17"/>
    <w:rsid w:val="007A701E"/>
    <w:rsid w:val="007A766B"/>
    <w:rsid w:val="007B1770"/>
    <w:rsid w:val="007B2C5C"/>
    <w:rsid w:val="007B2F1E"/>
    <w:rsid w:val="007D0FD4"/>
    <w:rsid w:val="007D1D12"/>
    <w:rsid w:val="007D4CAF"/>
    <w:rsid w:val="007D4CB8"/>
    <w:rsid w:val="007D68BE"/>
    <w:rsid w:val="007D766A"/>
    <w:rsid w:val="007D7AD4"/>
    <w:rsid w:val="007E0E45"/>
    <w:rsid w:val="007E6433"/>
    <w:rsid w:val="007E733A"/>
    <w:rsid w:val="007E780A"/>
    <w:rsid w:val="007F2592"/>
    <w:rsid w:val="007F5608"/>
    <w:rsid w:val="007F5C98"/>
    <w:rsid w:val="007F740B"/>
    <w:rsid w:val="008059C0"/>
    <w:rsid w:val="008122A4"/>
    <w:rsid w:val="0081277D"/>
    <w:rsid w:val="00813D28"/>
    <w:rsid w:val="00815F9F"/>
    <w:rsid w:val="0081628E"/>
    <w:rsid w:val="00816369"/>
    <w:rsid w:val="00816A43"/>
    <w:rsid w:val="00817092"/>
    <w:rsid w:val="00817C7B"/>
    <w:rsid w:val="008235D2"/>
    <w:rsid w:val="00831F76"/>
    <w:rsid w:val="00841E02"/>
    <w:rsid w:val="00842828"/>
    <w:rsid w:val="008434F5"/>
    <w:rsid w:val="00844923"/>
    <w:rsid w:val="00853799"/>
    <w:rsid w:val="008550A1"/>
    <w:rsid w:val="0085786A"/>
    <w:rsid w:val="00862039"/>
    <w:rsid w:val="00862C66"/>
    <w:rsid w:val="00870866"/>
    <w:rsid w:val="008735E2"/>
    <w:rsid w:val="00882670"/>
    <w:rsid w:val="00885EDC"/>
    <w:rsid w:val="00893AF8"/>
    <w:rsid w:val="0089519D"/>
    <w:rsid w:val="008A05E5"/>
    <w:rsid w:val="008A523A"/>
    <w:rsid w:val="008A5DDD"/>
    <w:rsid w:val="008A5DE0"/>
    <w:rsid w:val="008A7D40"/>
    <w:rsid w:val="008B0B50"/>
    <w:rsid w:val="008B3CD5"/>
    <w:rsid w:val="008B42F1"/>
    <w:rsid w:val="008B7337"/>
    <w:rsid w:val="008D0468"/>
    <w:rsid w:val="008D2BDC"/>
    <w:rsid w:val="008D4641"/>
    <w:rsid w:val="008D5491"/>
    <w:rsid w:val="008D673D"/>
    <w:rsid w:val="008E03CB"/>
    <w:rsid w:val="008E120F"/>
    <w:rsid w:val="008E7F09"/>
    <w:rsid w:val="008F18A9"/>
    <w:rsid w:val="008F22CE"/>
    <w:rsid w:val="008F242B"/>
    <w:rsid w:val="008F5E64"/>
    <w:rsid w:val="008F67E9"/>
    <w:rsid w:val="00904029"/>
    <w:rsid w:val="0090755D"/>
    <w:rsid w:val="009079CF"/>
    <w:rsid w:val="00912623"/>
    <w:rsid w:val="00912764"/>
    <w:rsid w:val="009361B9"/>
    <w:rsid w:val="0093747C"/>
    <w:rsid w:val="00937BE6"/>
    <w:rsid w:val="0094474D"/>
    <w:rsid w:val="00945550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51D1"/>
    <w:rsid w:val="009656FA"/>
    <w:rsid w:val="00967576"/>
    <w:rsid w:val="00970C81"/>
    <w:rsid w:val="00972089"/>
    <w:rsid w:val="00972AD2"/>
    <w:rsid w:val="00976A9B"/>
    <w:rsid w:val="0097721B"/>
    <w:rsid w:val="0098609E"/>
    <w:rsid w:val="00991B26"/>
    <w:rsid w:val="00992348"/>
    <w:rsid w:val="00993A71"/>
    <w:rsid w:val="009975F7"/>
    <w:rsid w:val="009A22C6"/>
    <w:rsid w:val="009A26E1"/>
    <w:rsid w:val="009A3A30"/>
    <w:rsid w:val="009B3109"/>
    <w:rsid w:val="009B3328"/>
    <w:rsid w:val="009B4F80"/>
    <w:rsid w:val="009B6219"/>
    <w:rsid w:val="009B6503"/>
    <w:rsid w:val="009B69F5"/>
    <w:rsid w:val="009C2346"/>
    <w:rsid w:val="009C2715"/>
    <w:rsid w:val="009C3822"/>
    <w:rsid w:val="009C38E9"/>
    <w:rsid w:val="009C471C"/>
    <w:rsid w:val="009D0EBC"/>
    <w:rsid w:val="009D5452"/>
    <w:rsid w:val="009E4D7D"/>
    <w:rsid w:val="009F2765"/>
    <w:rsid w:val="009F389F"/>
    <w:rsid w:val="009F707C"/>
    <w:rsid w:val="009F7C26"/>
    <w:rsid w:val="00A0048C"/>
    <w:rsid w:val="00A0103A"/>
    <w:rsid w:val="00A05972"/>
    <w:rsid w:val="00A060C1"/>
    <w:rsid w:val="00A061C1"/>
    <w:rsid w:val="00A10B17"/>
    <w:rsid w:val="00A12DD0"/>
    <w:rsid w:val="00A152C0"/>
    <w:rsid w:val="00A15652"/>
    <w:rsid w:val="00A15DAF"/>
    <w:rsid w:val="00A2290D"/>
    <w:rsid w:val="00A2360B"/>
    <w:rsid w:val="00A25C79"/>
    <w:rsid w:val="00A306B0"/>
    <w:rsid w:val="00A30F54"/>
    <w:rsid w:val="00A340E3"/>
    <w:rsid w:val="00A369E2"/>
    <w:rsid w:val="00A44B45"/>
    <w:rsid w:val="00A45301"/>
    <w:rsid w:val="00A4733D"/>
    <w:rsid w:val="00A52D7A"/>
    <w:rsid w:val="00A54301"/>
    <w:rsid w:val="00A56124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2BA4"/>
    <w:rsid w:val="00A75036"/>
    <w:rsid w:val="00A83EA9"/>
    <w:rsid w:val="00A86627"/>
    <w:rsid w:val="00AA7770"/>
    <w:rsid w:val="00AB5F57"/>
    <w:rsid w:val="00AB62D1"/>
    <w:rsid w:val="00AC54B5"/>
    <w:rsid w:val="00AC5945"/>
    <w:rsid w:val="00AC6B5B"/>
    <w:rsid w:val="00AC7574"/>
    <w:rsid w:val="00AD4348"/>
    <w:rsid w:val="00AD54F2"/>
    <w:rsid w:val="00AD6EEE"/>
    <w:rsid w:val="00AE435B"/>
    <w:rsid w:val="00AF3140"/>
    <w:rsid w:val="00AF4C5B"/>
    <w:rsid w:val="00AF7B8C"/>
    <w:rsid w:val="00B04848"/>
    <w:rsid w:val="00B07BF2"/>
    <w:rsid w:val="00B14BA3"/>
    <w:rsid w:val="00B222B3"/>
    <w:rsid w:val="00B26B41"/>
    <w:rsid w:val="00B33CD9"/>
    <w:rsid w:val="00B34E89"/>
    <w:rsid w:val="00B373AB"/>
    <w:rsid w:val="00B41F25"/>
    <w:rsid w:val="00B43DC3"/>
    <w:rsid w:val="00B445D3"/>
    <w:rsid w:val="00B5049D"/>
    <w:rsid w:val="00B51091"/>
    <w:rsid w:val="00B51D82"/>
    <w:rsid w:val="00B7132F"/>
    <w:rsid w:val="00B7299A"/>
    <w:rsid w:val="00B74D0D"/>
    <w:rsid w:val="00B757C6"/>
    <w:rsid w:val="00B776F6"/>
    <w:rsid w:val="00B803DE"/>
    <w:rsid w:val="00B81779"/>
    <w:rsid w:val="00B824A1"/>
    <w:rsid w:val="00B85984"/>
    <w:rsid w:val="00B92806"/>
    <w:rsid w:val="00B93118"/>
    <w:rsid w:val="00B94184"/>
    <w:rsid w:val="00B947DF"/>
    <w:rsid w:val="00B96983"/>
    <w:rsid w:val="00BA47F5"/>
    <w:rsid w:val="00BA4C3F"/>
    <w:rsid w:val="00BA6E40"/>
    <w:rsid w:val="00BA73E3"/>
    <w:rsid w:val="00BB3681"/>
    <w:rsid w:val="00BC0C3C"/>
    <w:rsid w:val="00BC50AA"/>
    <w:rsid w:val="00BD61CD"/>
    <w:rsid w:val="00BE1EA3"/>
    <w:rsid w:val="00BE5072"/>
    <w:rsid w:val="00BE70CD"/>
    <w:rsid w:val="00BE71E4"/>
    <w:rsid w:val="00BF1AC2"/>
    <w:rsid w:val="00BF2F1F"/>
    <w:rsid w:val="00BF3EA6"/>
    <w:rsid w:val="00C01EE0"/>
    <w:rsid w:val="00C026C3"/>
    <w:rsid w:val="00C069BE"/>
    <w:rsid w:val="00C072C5"/>
    <w:rsid w:val="00C07B58"/>
    <w:rsid w:val="00C102CD"/>
    <w:rsid w:val="00C1127C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2810"/>
    <w:rsid w:val="00C33445"/>
    <w:rsid w:val="00C35A72"/>
    <w:rsid w:val="00C3670C"/>
    <w:rsid w:val="00C36D4F"/>
    <w:rsid w:val="00C40F2D"/>
    <w:rsid w:val="00C44548"/>
    <w:rsid w:val="00C45178"/>
    <w:rsid w:val="00C4591E"/>
    <w:rsid w:val="00C45ABF"/>
    <w:rsid w:val="00C60A2F"/>
    <w:rsid w:val="00C62A7B"/>
    <w:rsid w:val="00C64C2B"/>
    <w:rsid w:val="00C66E89"/>
    <w:rsid w:val="00C80B07"/>
    <w:rsid w:val="00C85E30"/>
    <w:rsid w:val="00C97B5F"/>
    <w:rsid w:val="00CA023C"/>
    <w:rsid w:val="00CA2ABD"/>
    <w:rsid w:val="00CA41EF"/>
    <w:rsid w:val="00CA6B4E"/>
    <w:rsid w:val="00CA7260"/>
    <w:rsid w:val="00CB0717"/>
    <w:rsid w:val="00CB2707"/>
    <w:rsid w:val="00CB33BF"/>
    <w:rsid w:val="00CB4551"/>
    <w:rsid w:val="00CC6B61"/>
    <w:rsid w:val="00CC7AE1"/>
    <w:rsid w:val="00CD28F5"/>
    <w:rsid w:val="00CD7B7B"/>
    <w:rsid w:val="00CE529F"/>
    <w:rsid w:val="00CF22A7"/>
    <w:rsid w:val="00CF276E"/>
    <w:rsid w:val="00CF41A9"/>
    <w:rsid w:val="00CF4A89"/>
    <w:rsid w:val="00D02BAE"/>
    <w:rsid w:val="00D03546"/>
    <w:rsid w:val="00D073CA"/>
    <w:rsid w:val="00D10F2C"/>
    <w:rsid w:val="00D12452"/>
    <w:rsid w:val="00D157AC"/>
    <w:rsid w:val="00D202AB"/>
    <w:rsid w:val="00D21BF8"/>
    <w:rsid w:val="00D23775"/>
    <w:rsid w:val="00D25654"/>
    <w:rsid w:val="00D3225B"/>
    <w:rsid w:val="00D344DD"/>
    <w:rsid w:val="00D353E3"/>
    <w:rsid w:val="00D357D8"/>
    <w:rsid w:val="00D40F70"/>
    <w:rsid w:val="00D421A3"/>
    <w:rsid w:val="00D44A9B"/>
    <w:rsid w:val="00D50568"/>
    <w:rsid w:val="00D516D2"/>
    <w:rsid w:val="00D5319D"/>
    <w:rsid w:val="00D54E46"/>
    <w:rsid w:val="00D56888"/>
    <w:rsid w:val="00D61D48"/>
    <w:rsid w:val="00D6239E"/>
    <w:rsid w:val="00D6475E"/>
    <w:rsid w:val="00D64C4C"/>
    <w:rsid w:val="00D70AC9"/>
    <w:rsid w:val="00D77031"/>
    <w:rsid w:val="00D922EE"/>
    <w:rsid w:val="00D93CEF"/>
    <w:rsid w:val="00D9494B"/>
    <w:rsid w:val="00DA19E2"/>
    <w:rsid w:val="00DA26A1"/>
    <w:rsid w:val="00DA2ACB"/>
    <w:rsid w:val="00DA577F"/>
    <w:rsid w:val="00DA5A16"/>
    <w:rsid w:val="00DA66DF"/>
    <w:rsid w:val="00DA7DD9"/>
    <w:rsid w:val="00DB1615"/>
    <w:rsid w:val="00DB1BD7"/>
    <w:rsid w:val="00DB570D"/>
    <w:rsid w:val="00DC21B4"/>
    <w:rsid w:val="00DC2285"/>
    <w:rsid w:val="00DC4B24"/>
    <w:rsid w:val="00DC508C"/>
    <w:rsid w:val="00DC6068"/>
    <w:rsid w:val="00DC62A3"/>
    <w:rsid w:val="00DD1E33"/>
    <w:rsid w:val="00DD230D"/>
    <w:rsid w:val="00DD6C6E"/>
    <w:rsid w:val="00DD713B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74AC"/>
    <w:rsid w:val="00E13F45"/>
    <w:rsid w:val="00E167A4"/>
    <w:rsid w:val="00E20C85"/>
    <w:rsid w:val="00E238A5"/>
    <w:rsid w:val="00E25435"/>
    <w:rsid w:val="00E2783A"/>
    <w:rsid w:val="00E332F9"/>
    <w:rsid w:val="00E341FA"/>
    <w:rsid w:val="00E354FC"/>
    <w:rsid w:val="00E3676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723B2"/>
    <w:rsid w:val="00E72CCB"/>
    <w:rsid w:val="00E73208"/>
    <w:rsid w:val="00E73866"/>
    <w:rsid w:val="00E738D8"/>
    <w:rsid w:val="00E76FAE"/>
    <w:rsid w:val="00E822A7"/>
    <w:rsid w:val="00E85EE2"/>
    <w:rsid w:val="00E93BAF"/>
    <w:rsid w:val="00E93CB5"/>
    <w:rsid w:val="00E93F9A"/>
    <w:rsid w:val="00E94D91"/>
    <w:rsid w:val="00EA129D"/>
    <w:rsid w:val="00EA2686"/>
    <w:rsid w:val="00EA2F0B"/>
    <w:rsid w:val="00EA62CB"/>
    <w:rsid w:val="00EB0D70"/>
    <w:rsid w:val="00EB2342"/>
    <w:rsid w:val="00EB672A"/>
    <w:rsid w:val="00EC01B5"/>
    <w:rsid w:val="00EC0BE9"/>
    <w:rsid w:val="00EC47AF"/>
    <w:rsid w:val="00EC6DB6"/>
    <w:rsid w:val="00ED4253"/>
    <w:rsid w:val="00EE4C82"/>
    <w:rsid w:val="00EE62B4"/>
    <w:rsid w:val="00EE689F"/>
    <w:rsid w:val="00EE6D96"/>
    <w:rsid w:val="00EE76D3"/>
    <w:rsid w:val="00EF0064"/>
    <w:rsid w:val="00EF1A98"/>
    <w:rsid w:val="00EF72B3"/>
    <w:rsid w:val="00F01343"/>
    <w:rsid w:val="00F01608"/>
    <w:rsid w:val="00F030F0"/>
    <w:rsid w:val="00F07375"/>
    <w:rsid w:val="00F112EC"/>
    <w:rsid w:val="00F13711"/>
    <w:rsid w:val="00F14BB5"/>
    <w:rsid w:val="00F20340"/>
    <w:rsid w:val="00F21795"/>
    <w:rsid w:val="00F27F8E"/>
    <w:rsid w:val="00F36630"/>
    <w:rsid w:val="00F37702"/>
    <w:rsid w:val="00F40EB3"/>
    <w:rsid w:val="00F438AB"/>
    <w:rsid w:val="00F468C5"/>
    <w:rsid w:val="00F507B1"/>
    <w:rsid w:val="00F54C42"/>
    <w:rsid w:val="00F5575D"/>
    <w:rsid w:val="00F571C7"/>
    <w:rsid w:val="00F62ECB"/>
    <w:rsid w:val="00F67E9F"/>
    <w:rsid w:val="00F702D1"/>
    <w:rsid w:val="00F73834"/>
    <w:rsid w:val="00F75742"/>
    <w:rsid w:val="00F81602"/>
    <w:rsid w:val="00F84527"/>
    <w:rsid w:val="00F86DDE"/>
    <w:rsid w:val="00F9089A"/>
    <w:rsid w:val="00F912B1"/>
    <w:rsid w:val="00F91B9D"/>
    <w:rsid w:val="00F91D82"/>
    <w:rsid w:val="00F93D84"/>
    <w:rsid w:val="00FA0C19"/>
    <w:rsid w:val="00FA1265"/>
    <w:rsid w:val="00FA44FC"/>
    <w:rsid w:val="00FA49CD"/>
    <w:rsid w:val="00FA7C17"/>
    <w:rsid w:val="00FB6CAB"/>
    <w:rsid w:val="00FB6FF5"/>
    <w:rsid w:val="00FC7528"/>
    <w:rsid w:val="00FD01A2"/>
    <w:rsid w:val="00FD2C49"/>
    <w:rsid w:val="00FD2E98"/>
    <w:rsid w:val="00FD5A66"/>
    <w:rsid w:val="00FD605E"/>
    <w:rsid w:val="00FE197B"/>
    <w:rsid w:val="00FF0489"/>
    <w:rsid w:val="00FF1577"/>
    <w:rsid w:val="00FF207F"/>
    <w:rsid w:val="00FF455F"/>
    <w:rsid w:val="00FF78A5"/>
    <w:rsid w:val="1099DCD9"/>
    <w:rsid w:val="114B67BC"/>
    <w:rsid w:val="15F75987"/>
    <w:rsid w:val="16DBFBB0"/>
    <w:rsid w:val="4CD6B43F"/>
    <w:rsid w:val="4D23B60B"/>
    <w:rsid w:val="4F125907"/>
    <w:rsid w:val="70F9F547"/>
    <w:rsid w:val="720BB279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A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4.jpeg"/><Relationship Id="rId4" Type="http://schemas.openxmlformats.org/officeDocument/2006/relationships/numbering" Target="numbering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419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50</cp:revision>
  <cp:lastPrinted>2024-08-16T14:31:00Z</cp:lastPrinted>
  <dcterms:created xsi:type="dcterms:W3CDTF">2024-09-20T14:05:00Z</dcterms:created>
  <dcterms:modified xsi:type="dcterms:W3CDTF">2024-12-13T15:30:00Z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